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E91B55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="00E953A7">
        <w:rPr>
          <w:rFonts w:ascii="Century Gothic" w:hAnsi="Century Gothic"/>
          <w:b/>
        </w:rPr>
        <w:t>YEAR 6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30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play and perform in solo and ensemble contexts, using their voices and playing musical instruments with increasing accuracy, fluency, control and expression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 xml:space="preserve">improvise and compose music for a range of purposes using the inter-related dimensions of music 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listen with attention to detail and recall sounds with increasing aural memory</w:t>
            </w:r>
          </w:p>
          <w:p w:rsidR="00423A6F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use and understand staff and other musical notations</w:t>
            </w:r>
          </w:p>
          <w:p w:rsidR="00F551D3" w:rsidRPr="00F551D3" w:rsidRDefault="00F551D3" w:rsidP="00423A6F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A4D67"/>
    <w:multiLevelType w:val="hybridMultilevel"/>
    <w:tmpl w:val="4EAEF626"/>
    <w:lvl w:ilvl="0" w:tplc="B854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423A6F"/>
    <w:rsid w:val="00571123"/>
    <w:rsid w:val="005A097B"/>
    <w:rsid w:val="00E91B55"/>
    <w:rsid w:val="00E953A7"/>
    <w:rsid w:val="00F017C8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9B16E-906F-4AD8-BE51-FF347604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3</cp:revision>
  <dcterms:created xsi:type="dcterms:W3CDTF">2015-07-14T12:47:00Z</dcterms:created>
  <dcterms:modified xsi:type="dcterms:W3CDTF">2015-09-02T08:44:00Z</dcterms:modified>
</cp:coreProperties>
</file>